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05" w:rsidRDefault="00C14B05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8"/>
          <w:szCs w:val="48"/>
        </w:rPr>
        <w:t>The Giver</w:t>
      </w:r>
    </w:p>
    <w:p w:rsidR="00C14B05" w:rsidRDefault="00C14B05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by</w:t>
      </w:r>
      <w:proofErr w:type="gramEnd"/>
      <w:r>
        <w:rPr>
          <w:rFonts w:ascii="Times New Roman" w:hAnsi="Times New Roman" w:cs="Times New Roman"/>
          <w:sz w:val="20"/>
          <w:szCs w:val="20"/>
        </w:rPr>
        <w:t>: Lois Lowry</w:t>
      </w:r>
    </w:p>
    <w:p w:rsidR="00C14B05" w:rsidRDefault="00C14B05" w:rsidP="00C14B05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</w:t>
      </w:r>
    </w:p>
    <w:p w:rsidR="00C14B05" w:rsidRDefault="00C14B05" w:rsidP="00C14B0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Chapters 20-21</w:t>
      </w:r>
    </w:p>
    <w:p w:rsidR="00C14B05" w:rsidRDefault="00C14B05" w:rsidP="00C1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B05" w:rsidRDefault="00C14B05" w:rsidP="00C1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B05" w:rsidRPr="00C14B05" w:rsidRDefault="00C14B05" w:rsidP="00C14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B05">
        <w:rPr>
          <w:rFonts w:ascii="Times New Roman" w:eastAsia="Times New Roman" w:hAnsi="Times New Roman" w:cs="Times New Roman"/>
          <w:color w:val="000000"/>
          <w:sz w:val="24"/>
          <w:szCs w:val="24"/>
        </w:rPr>
        <w:t>Write down whatever feelings, images or memories come to mind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listening to songs. </w:t>
      </w:r>
    </w:p>
    <w:p w:rsidR="00C14B05" w:rsidRPr="00C14B05" w:rsidRDefault="00C14B05" w:rsidP="00C14B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C14B05" w:rsidTr="00A56A61">
        <w:trPr>
          <w:jc w:val="center"/>
        </w:trPr>
        <w:tc>
          <w:tcPr>
            <w:tcW w:w="8856" w:type="dxa"/>
          </w:tcPr>
          <w:p w:rsidR="00C14B05" w:rsidRDefault="00C14B05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1: </w:t>
            </w:r>
          </w:p>
          <w:p w:rsidR="00C14B05" w:rsidRDefault="00C14B05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B05" w:rsidTr="00A56A61">
        <w:trPr>
          <w:jc w:val="center"/>
        </w:trPr>
        <w:tc>
          <w:tcPr>
            <w:tcW w:w="8856" w:type="dxa"/>
          </w:tcPr>
          <w:p w:rsidR="00C14B05" w:rsidRDefault="00C14B05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2: </w:t>
            </w:r>
          </w:p>
          <w:p w:rsidR="00C14B05" w:rsidRDefault="00C14B05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B05" w:rsidTr="00A56A61">
        <w:trPr>
          <w:jc w:val="center"/>
        </w:trPr>
        <w:tc>
          <w:tcPr>
            <w:tcW w:w="8856" w:type="dxa"/>
          </w:tcPr>
          <w:p w:rsidR="00C14B05" w:rsidRDefault="00C14B05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3: </w:t>
            </w:r>
          </w:p>
          <w:p w:rsidR="00C14B05" w:rsidRDefault="00C14B05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B05" w:rsidTr="00A56A61">
        <w:trPr>
          <w:jc w:val="center"/>
        </w:trPr>
        <w:tc>
          <w:tcPr>
            <w:tcW w:w="8856" w:type="dxa"/>
          </w:tcPr>
          <w:p w:rsidR="00C14B05" w:rsidRDefault="00C14B05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4: </w:t>
            </w:r>
          </w:p>
          <w:p w:rsidR="00C14B05" w:rsidRDefault="00C14B05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4B05" w:rsidRPr="00C14B05" w:rsidRDefault="00C14B05" w:rsidP="00C1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B05" w:rsidRPr="00C14B05" w:rsidRDefault="00C14B05" w:rsidP="00C14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C14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 down whatever colors come to mind while listening.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820"/>
      </w:tblGrid>
      <w:tr w:rsidR="00A56A61" w:rsidTr="00A56A61">
        <w:tc>
          <w:tcPr>
            <w:tcW w:w="8820" w:type="dxa"/>
          </w:tcPr>
          <w:p w:rsidR="00A56A61" w:rsidRDefault="00A56A61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A61" w:rsidRDefault="00A56A61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A61" w:rsidRDefault="00A56A61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A61" w:rsidRDefault="00A56A61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A61" w:rsidRDefault="00A56A61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4B05" w:rsidRPr="00C14B05" w:rsidRDefault="00C14B05" w:rsidP="00C1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B05" w:rsidRPr="00C14B05" w:rsidRDefault="00C14B05" w:rsidP="00C14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14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nvent titles to the songs. </w:t>
      </w:r>
    </w:p>
    <w:p w:rsidR="00C14B05" w:rsidRDefault="00C14B05" w:rsidP="00C1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A56A61" w:rsidTr="00A56A61">
        <w:trPr>
          <w:jc w:val="center"/>
        </w:trPr>
        <w:tc>
          <w:tcPr>
            <w:tcW w:w="8856" w:type="dxa"/>
          </w:tcPr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1: </w:t>
            </w:r>
          </w:p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A61" w:rsidTr="00A56A61">
        <w:trPr>
          <w:jc w:val="center"/>
        </w:trPr>
        <w:tc>
          <w:tcPr>
            <w:tcW w:w="8856" w:type="dxa"/>
          </w:tcPr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2: </w:t>
            </w:r>
          </w:p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A61" w:rsidTr="00A56A61">
        <w:trPr>
          <w:jc w:val="center"/>
        </w:trPr>
        <w:tc>
          <w:tcPr>
            <w:tcW w:w="8856" w:type="dxa"/>
          </w:tcPr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3: </w:t>
            </w:r>
          </w:p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A61" w:rsidTr="00A56A61">
        <w:trPr>
          <w:jc w:val="center"/>
        </w:trPr>
        <w:tc>
          <w:tcPr>
            <w:tcW w:w="8856" w:type="dxa"/>
          </w:tcPr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4: </w:t>
            </w:r>
          </w:p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4B05" w:rsidRPr="00C14B05" w:rsidRDefault="00C14B05" w:rsidP="00C1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B05" w:rsidRPr="00C14B05" w:rsidRDefault="00C14B05" w:rsidP="00C14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every song, answer the following: </w:t>
      </w:r>
    </w:p>
    <w:p w:rsidR="00C14B05" w:rsidRDefault="00C14B05" w:rsidP="00C14B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does this song remind you of?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A56A61" w:rsidTr="00A56A61">
        <w:trPr>
          <w:jc w:val="center"/>
        </w:trPr>
        <w:tc>
          <w:tcPr>
            <w:tcW w:w="8856" w:type="dxa"/>
          </w:tcPr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1: </w:t>
            </w:r>
          </w:p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A61" w:rsidTr="00A56A61">
        <w:trPr>
          <w:jc w:val="center"/>
        </w:trPr>
        <w:tc>
          <w:tcPr>
            <w:tcW w:w="8856" w:type="dxa"/>
          </w:tcPr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2: </w:t>
            </w:r>
          </w:p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A61" w:rsidTr="00A56A61">
        <w:trPr>
          <w:jc w:val="center"/>
        </w:trPr>
        <w:tc>
          <w:tcPr>
            <w:tcW w:w="8856" w:type="dxa"/>
          </w:tcPr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3: </w:t>
            </w:r>
          </w:p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A61" w:rsidTr="00A56A61">
        <w:trPr>
          <w:jc w:val="center"/>
        </w:trPr>
        <w:tc>
          <w:tcPr>
            <w:tcW w:w="8856" w:type="dxa"/>
          </w:tcPr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4: </w:t>
            </w:r>
          </w:p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4B05" w:rsidRPr="00C14B05" w:rsidRDefault="00C14B05" w:rsidP="00C14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B05" w:rsidRPr="00C14B05" w:rsidRDefault="00C14B05" w:rsidP="00C14B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emotion is being expressed by the song? </w:t>
      </w:r>
    </w:p>
    <w:p w:rsidR="00C14B05" w:rsidRDefault="00C14B05" w:rsidP="00C1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A56A61" w:rsidTr="00A56A61">
        <w:trPr>
          <w:jc w:val="center"/>
        </w:trPr>
        <w:tc>
          <w:tcPr>
            <w:tcW w:w="8856" w:type="dxa"/>
          </w:tcPr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1: </w:t>
            </w:r>
          </w:p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A61" w:rsidTr="00A56A61">
        <w:trPr>
          <w:jc w:val="center"/>
        </w:trPr>
        <w:tc>
          <w:tcPr>
            <w:tcW w:w="8856" w:type="dxa"/>
          </w:tcPr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Song 2: </w:t>
            </w:r>
          </w:p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A61" w:rsidTr="00A56A61">
        <w:trPr>
          <w:jc w:val="center"/>
        </w:trPr>
        <w:tc>
          <w:tcPr>
            <w:tcW w:w="8856" w:type="dxa"/>
          </w:tcPr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3: </w:t>
            </w:r>
          </w:p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A61" w:rsidTr="00A56A61">
        <w:trPr>
          <w:jc w:val="center"/>
        </w:trPr>
        <w:tc>
          <w:tcPr>
            <w:tcW w:w="8856" w:type="dxa"/>
          </w:tcPr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4: </w:t>
            </w:r>
          </w:p>
          <w:p w:rsidR="00A56A61" w:rsidRDefault="00A56A61" w:rsidP="00A6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4B05" w:rsidRDefault="00C14B05" w:rsidP="00C1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B05" w:rsidRPr="00C14B05" w:rsidRDefault="00C14B05" w:rsidP="00C1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B05" w:rsidRPr="00C14B05" w:rsidRDefault="00C14B05" w:rsidP="00C14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4B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Music in relation to The Giver. </w:t>
      </w:r>
    </w:p>
    <w:p w:rsidR="00C14B05" w:rsidRPr="00C14B05" w:rsidRDefault="00C14B05" w:rsidP="00C1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B05" w:rsidRPr="00C14B05" w:rsidRDefault="00C14B05" w:rsidP="00C14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05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the Giver mean by “hearing beyond” (157)</w:t>
      </w:r>
      <w:proofErr w:type="gramStart"/>
      <w:r w:rsidRPr="00C14B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14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820"/>
      </w:tblGrid>
      <w:tr w:rsidR="00A56A61" w:rsidTr="00A56A61">
        <w:tc>
          <w:tcPr>
            <w:tcW w:w="8820" w:type="dxa"/>
          </w:tcPr>
          <w:p w:rsidR="00A56A61" w:rsidRDefault="00A56A61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A61" w:rsidRDefault="00A56A61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A61" w:rsidRDefault="00A56A61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A61" w:rsidRDefault="00A56A61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A61" w:rsidRDefault="00A56A61" w:rsidP="00C14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4B05" w:rsidRPr="00C14B05" w:rsidRDefault="00C14B05" w:rsidP="00C1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B05" w:rsidRPr="00C14B05" w:rsidRDefault="00C14B05" w:rsidP="00C14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05">
        <w:rPr>
          <w:rFonts w:ascii="Times New Roman" w:eastAsia="Times New Roman" w:hAnsi="Times New Roman" w:cs="Times New Roman"/>
          <w:color w:val="000000"/>
          <w:sz w:val="24"/>
          <w:szCs w:val="24"/>
        </w:rPr>
        <w:t>Why is music so special to the Giver?</w:t>
      </w:r>
    </w:p>
    <w:p w:rsidR="00C14B05" w:rsidRPr="00C14B05" w:rsidRDefault="00C14B05" w:rsidP="00C14B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820"/>
      </w:tblGrid>
      <w:tr w:rsidR="00A56A61" w:rsidTr="00A56A61">
        <w:tc>
          <w:tcPr>
            <w:tcW w:w="8820" w:type="dxa"/>
          </w:tcPr>
          <w:p w:rsidR="00A56A61" w:rsidRDefault="00A56A61" w:rsidP="00C14B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A61" w:rsidRDefault="00A56A61" w:rsidP="00C14B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A61" w:rsidRDefault="00A56A61" w:rsidP="00C14B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A61" w:rsidRDefault="00A56A61" w:rsidP="00C14B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A61" w:rsidRDefault="00A56A61" w:rsidP="00C14B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4B05" w:rsidRPr="00C14B05" w:rsidRDefault="00C14B05" w:rsidP="00C1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B05" w:rsidRPr="00C14B05" w:rsidRDefault="00C14B05">
      <w:pPr>
        <w:rPr>
          <w:rFonts w:ascii="Times New Roman" w:hAnsi="Times New Roman" w:cs="Times New Roman"/>
          <w:sz w:val="24"/>
          <w:szCs w:val="24"/>
        </w:rPr>
      </w:pPr>
      <w:r w:rsidRPr="00C14B05">
        <w:rPr>
          <w:rFonts w:ascii="Times New Roman" w:hAnsi="Times New Roman" w:cs="Times New Roman"/>
          <w:color w:val="000000"/>
          <w:sz w:val="24"/>
          <w:szCs w:val="24"/>
        </w:rPr>
        <w:t>Journal Entry: You are Jonas and you have just heard music for the first time. Describe Music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half a page.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C14B05" w:rsidTr="00A56A61">
        <w:trPr>
          <w:jc w:val="center"/>
        </w:trPr>
        <w:tc>
          <w:tcPr>
            <w:tcW w:w="9576" w:type="dxa"/>
          </w:tcPr>
          <w:p w:rsidR="00C14B05" w:rsidRPr="00C14B05" w:rsidRDefault="00C14B0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14B05" w:rsidTr="00A56A61">
        <w:trPr>
          <w:jc w:val="center"/>
        </w:trPr>
        <w:tc>
          <w:tcPr>
            <w:tcW w:w="9576" w:type="dxa"/>
          </w:tcPr>
          <w:p w:rsidR="00C14B05" w:rsidRPr="00C14B05" w:rsidRDefault="00C14B0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14B05" w:rsidTr="00A56A61">
        <w:trPr>
          <w:jc w:val="center"/>
        </w:trPr>
        <w:tc>
          <w:tcPr>
            <w:tcW w:w="9576" w:type="dxa"/>
          </w:tcPr>
          <w:p w:rsidR="00C14B05" w:rsidRPr="00C14B05" w:rsidRDefault="00C14B0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14B05" w:rsidTr="00A56A61">
        <w:trPr>
          <w:jc w:val="center"/>
        </w:trPr>
        <w:tc>
          <w:tcPr>
            <w:tcW w:w="9576" w:type="dxa"/>
          </w:tcPr>
          <w:p w:rsidR="00C14B05" w:rsidRPr="00C14B05" w:rsidRDefault="00C14B0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14B05" w:rsidTr="00A56A61">
        <w:trPr>
          <w:jc w:val="center"/>
        </w:trPr>
        <w:tc>
          <w:tcPr>
            <w:tcW w:w="9576" w:type="dxa"/>
          </w:tcPr>
          <w:p w:rsidR="00C14B05" w:rsidRPr="00C14B05" w:rsidRDefault="00C14B0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14B05" w:rsidTr="00A56A61">
        <w:trPr>
          <w:jc w:val="center"/>
        </w:trPr>
        <w:tc>
          <w:tcPr>
            <w:tcW w:w="9576" w:type="dxa"/>
          </w:tcPr>
          <w:p w:rsidR="00C14B05" w:rsidRPr="00C14B05" w:rsidRDefault="00C14B0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14B05" w:rsidTr="00A56A61">
        <w:trPr>
          <w:jc w:val="center"/>
        </w:trPr>
        <w:tc>
          <w:tcPr>
            <w:tcW w:w="9576" w:type="dxa"/>
          </w:tcPr>
          <w:p w:rsidR="00C14B05" w:rsidRPr="00C14B05" w:rsidRDefault="00C14B0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14B05" w:rsidTr="00A56A61">
        <w:trPr>
          <w:jc w:val="center"/>
        </w:trPr>
        <w:tc>
          <w:tcPr>
            <w:tcW w:w="9576" w:type="dxa"/>
          </w:tcPr>
          <w:p w:rsidR="00C14B05" w:rsidRPr="00C14B05" w:rsidRDefault="00C14B0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14B05" w:rsidTr="00A56A61">
        <w:trPr>
          <w:jc w:val="center"/>
        </w:trPr>
        <w:tc>
          <w:tcPr>
            <w:tcW w:w="9576" w:type="dxa"/>
          </w:tcPr>
          <w:p w:rsidR="00C14B05" w:rsidRPr="00C14B05" w:rsidRDefault="00C14B0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14B05" w:rsidTr="00A56A61">
        <w:trPr>
          <w:jc w:val="center"/>
        </w:trPr>
        <w:tc>
          <w:tcPr>
            <w:tcW w:w="9576" w:type="dxa"/>
          </w:tcPr>
          <w:p w:rsidR="00C14B05" w:rsidRPr="00C14B05" w:rsidRDefault="00C14B05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856F28" w:rsidRPr="00C14B05" w:rsidRDefault="00856F28">
      <w:pPr>
        <w:rPr>
          <w:rFonts w:ascii="Times New Roman" w:hAnsi="Times New Roman" w:cs="Times New Roman"/>
          <w:sz w:val="24"/>
          <w:szCs w:val="24"/>
        </w:rPr>
      </w:pPr>
    </w:p>
    <w:sectPr w:rsidR="00856F28" w:rsidRPr="00C14B05" w:rsidSect="00A56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3D44"/>
    <w:multiLevelType w:val="hybridMultilevel"/>
    <w:tmpl w:val="D9D8DF84"/>
    <w:lvl w:ilvl="0" w:tplc="A86EEC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C777E"/>
    <w:multiLevelType w:val="hybridMultilevel"/>
    <w:tmpl w:val="83385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05"/>
    <w:rsid w:val="00856F28"/>
    <w:rsid w:val="00A55933"/>
    <w:rsid w:val="00A56A61"/>
    <w:rsid w:val="00C1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CC8C3-DF85-4D93-AA5F-EA450B7A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4B05"/>
    <w:pPr>
      <w:ind w:left="720"/>
      <w:contextualSpacing/>
    </w:pPr>
  </w:style>
  <w:style w:type="table" w:styleId="TableGrid">
    <w:name w:val="Table Grid"/>
    <w:basedOn w:val="TableNormal"/>
    <w:uiPriority w:val="59"/>
    <w:rsid w:val="00C1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DENNIS AOUNALLAH</cp:lastModifiedBy>
  <cp:revision>2</cp:revision>
  <dcterms:created xsi:type="dcterms:W3CDTF">2016-05-23T14:05:00Z</dcterms:created>
  <dcterms:modified xsi:type="dcterms:W3CDTF">2016-05-23T14:05:00Z</dcterms:modified>
</cp:coreProperties>
</file>